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90" w:rsidRPr="007A3925" w:rsidRDefault="00351590" w:rsidP="00351590">
      <w:pPr>
        <w:tabs>
          <w:tab w:val="left" w:pos="993"/>
        </w:tabs>
        <w:spacing w:after="0" w:line="240" w:lineRule="auto"/>
        <w:jc w:val="center"/>
        <w:rPr>
          <w:rFonts w:eastAsia="Times New Roman"/>
          <w:b/>
          <w:color w:val="auto"/>
          <w:szCs w:val="28"/>
          <w:lang w:eastAsia="ru-RU"/>
        </w:rPr>
      </w:pPr>
      <w:r w:rsidRPr="007A3925">
        <w:rPr>
          <w:rFonts w:eastAsia="Times New Roman"/>
          <w:b/>
          <w:color w:val="auto"/>
          <w:szCs w:val="28"/>
          <w:lang w:eastAsia="ru-RU"/>
        </w:rPr>
        <w:t>ПАМЯТКА ПО АНТИКРИЗИСНЫМ МЕРАМ ПОДДЕРЖКИ</w:t>
      </w:r>
    </w:p>
    <w:p w:rsidR="00B36548" w:rsidRDefault="00351590" w:rsidP="00351590">
      <w:pPr>
        <w:jc w:val="center"/>
        <w:rPr>
          <w:rFonts w:eastAsia="Times New Roman"/>
          <w:b/>
          <w:color w:val="auto"/>
          <w:szCs w:val="28"/>
          <w:lang w:eastAsia="ru-RU"/>
        </w:rPr>
      </w:pPr>
      <w:r w:rsidRPr="007A3925">
        <w:rPr>
          <w:rFonts w:eastAsia="Times New Roman"/>
          <w:b/>
          <w:color w:val="auto"/>
          <w:szCs w:val="28"/>
          <w:lang w:eastAsia="ru-RU"/>
        </w:rPr>
        <w:t>СУБЪЕКТАМ МАЛОГО И СРЕДНЕГО ПРЕДПРИНИМАТЕЛЬСТВА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7049"/>
        <w:gridCol w:w="2023"/>
        <w:gridCol w:w="2694"/>
      </w:tblGrid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№ п/п</w:t>
            </w:r>
          </w:p>
        </w:tc>
        <w:tc>
          <w:tcPr>
            <w:tcW w:w="2857" w:type="dxa"/>
          </w:tcPr>
          <w:p w:rsidR="00426C3E" w:rsidRPr="00D82B6E" w:rsidRDefault="00426C3E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Меры поддержки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Комментарий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Срок действия меры</w:t>
            </w:r>
          </w:p>
        </w:tc>
        <w:tc>
          <w:tcPr>
            <w:tcW w:w="2694" w:type="dxa"/>
          </w:tcPr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На кого распространяется</w:t>
            </w:r>
          </w:p>
        </w:tc>
      </w:tr>
      <w:tr w:rsidR="00D82B6E" w:rsidRPr="00D82B6E" w:rsidTr="00B43683">
        <w:tc>
          <w:tcPr>
            <w:tcW w:w="15163" w:type="dxa"/>
            <w:gridSpan w:val="5"/>
          </w:tcPr>
          <w:p w:rsidR="00426C3E" w:rsidRPr="00D82B6E" w:rsidRDefault="00426C3E" w:rsidP="00651528">
            <w:pPr>
              <w:spacing w:before="120" w:after="120" w:line="240" w:lineRule="exact"/>
              <w:jc w:val="center"/>
              <w:rPr>
                <w:b/>
                <w:color w:val="auto"/>
                <w:sz w:val="24"/>
              </w:rPr>
            </w:pPr>
            <w:r w:rsidRPr="00D82B6E">
              <w:rPr>
                <w:b/>
                <w:color w:val="auto"/>
                <w:sz w:val="24"/>
              </w:rPr>
              <w:t>ФЕДЕРАЛЬНЫЕ МЕРЫ ПОДДЕРЖКИ</w:t>
            </w:r>
          </w:p>
        </w:tc>
      </w:tr>
      <w:tr w:rsidR="00D82B6E" w:rsidRPr="00D82B6E" w:rsidTr="00B43683">
        <w:tc>
          <w:tcPr>
            <w:tcW w:w="15163" w:type="dxa"/>
            <w:gridSpan w:val="5"/>
          </w:tcPr>
          <w:p w:rsidR="00426C3E" w:rsidRPr="00D82B6E" w:rsidRDefault="00426C3E" w:rsidP="00651528">
            <w:pPr>
              <w:spacing w:before="120" w:after="120" w:line="240" w:lineRule="exact"/>
              <w:rPr>
                <w:b/>
                <w:color w:val="auto"/>
                <w:sz w:val="24"/>
              </w:rPr>
            </w:pPr>
            <w:r w:rsidRPr="00D82B6E">
              <w:rPr>
                <w:b/>
                <w:color w:val="auto"/>
                <w:sz w:val="24"/>
              </w:rPr>
              <w:t>НАЛОГИ И СБОРЫ, ОТЧЕТНОСТЬ В ФНС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1.</w:t>
            </w:r>
          </w:p>
        </w:tc>
        <w:tc>
          <w:tcPr>
            <w:tcW w:w="2857" w:type="dxa"/>
            <w:vMerge w:val="restart"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  <w:r w:rsidRPr="00F55457">
              <w:rPr>
                <w:b/>
                <w:bCs/>
                <w:color w:val="auto"/>
                <w:sz w:val="24"/>
              </w:rPr>
              <w:t>Продление сроков уплаты налогов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tabs>
                <w:tab w:val="left" w:pos="2202"/>
              </w:tabs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продление срока уплаты налога на прибыль, УСН, ЕСХН за 2019 год;</w:t>
            </w:r>
          </w:p>
          <w:p w:rsidR="00426C3E" w:rsidRPr="00D82B6E" w:rsidRDefault="00426C3E" w:rsidP="00651528">
            <w:pPr>
              <w:tabs>
                <w:tab w:val="left" w:pos="2202"/>
              </w:tabs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- продление срока уплаты налогов (авансовых платежей по налогу), за исключением НДС и НДФЛ, за отчетные периоды, прих</w:t>
            </w:r>
            <w:r w:rsidR="00777DA9" w:rsidRPr="00D82B6E">
              <w:rPr>
                <w:color w:val="auto"/>
                <w:sz w:val="24"/>
              </w:rPr>
              <w:t>одящиеся на 1 квартал 2020 года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на 6 месяцев</w:t>
            </w:r>
          </w:p>
        </w:tc>
        <w:tc>
          <w:tcPr>
            <w:tcW w:w="2694" w:type="dxa"/>
            <w:vMerge w:val="restart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 xml:space="preserve">для организаций </w:t>
            </w:r>
          </w:p>
          <w:p w:rsidR="00426C3E" w:rsidRPr="00D82B6E" w:rsidRDefault="00426C3E" w:rsidP="00777DA9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и ИП, включенных в реестр МСП, ведущих деятельность в пострадавших отраслях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2.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 xml:space="preserve">продление срока уплаты налогов (авансовых платежей по налогу), за исключением НДС и НДФЛ, за отчетные периоды, приходящиеся на </w:t>
            </w:r>
            <w:r w:rsidR="00777DA9" w:rsidRPr="00D82B6E">
              <w:rPr>
                <w:color w:val="auto"/>
                <w:sz w:val="24"/>
              </w:rPr>
              <w:t>полугодие (2 квартал) 2020 года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на 4 месяца</w:t>
            </w:r>
          </w:p>
        </w:tc>
        <w:tc>
          <w:tcPr>
            <w:tcW w:w="2694" w:type="dxa"/>
            <w:vMerge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3.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2023" w:type="dxa"/>
          </w:tcPr>
          <w:p w:rsidR="00426C3E" w:rsidRPr="00D82B6E" w:rsidRDefault="00777DA9" w:rsidP="00D82B6E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до 30 октября 2020 г</w:t>
            </w:r>
            <w:r w:rsidR="00D82B6E">
              <w:rPr>
                <w:color w:val="auto"/>
                <w:sz w:val="24"/>
              </w:rPr>
              <w:t>.</w:t>
            </w:r>
          </w:p>
        </w:tc>
        <w:tc>
          <w:tcPr>
            <w:tcW w:w="2694" w:type="dxa"/>
            <w:vMerge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4.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2023" w:type="dxa"/>
          </w:tcPr>
          <w:p w:rsidR="00426C3E" w:rsidRPr="00D82B6E" w:rsidRDefault="00777DA9" w:rsidP="00D82B6E">
            <w:pPr>
              <w:spacing w:line="240" w:lineRule="exact"/>
              <w:jc w:val="both"/>
              <w:rPr>
                <w:color w:val="auto"/>
                <w:sz w:val="24"/>
                <w:lang w:val="en-US"/>
              </w:rPr>
            </w:pPr>
            <w:r w:rsidRPr="00D82B6E">
              <w:rPr>
                <w:color w:val="auto"/>
                <w:sz w:val="24"/>
              </w:rPr>
              <w:t>до 30 декабря 2020 г</w:t>
            </w:r>
            <w:r w:rsidR="00D82B6E">
              <w:rPr>
                <w:color w:val="auto"/>
                <w:sz w:val="24"/>
              </w:rPr>
              <w:t>.</w:t>
            </w:r>
          </w:p>
        </w:tc>
        <w:tc>
          <w:tcPr>
            <w:tcW w:w="2694" w:type="dxa"/>
            <w:vMerge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5.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продление сроков уплаты НДФЛ за 2019 год в соответстви</w:t>
            </w:r>
            <w:r w:rsidR="00777DA9" w:rsidRPr="00D82B6E">
              <w:rPr>
                <w:color w:val="auto"/>
                <w:sz w:val="24"/>
              </w:rPr>
              <w:t>и с п.6 ст.227 Кодекса (для ИП)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на 3 месяца</w:t>
            </w:r>
          </w:p>
        </w:tc>
        <w:tc>
          <w:tcPr>
            <w:tcW w:w="2694" w:type="dxa"/>
            <w:vMerge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D82B6E" w:rsidRPr="00D82B6E" w:rsidTr="00B43683">
        <w:trPr>
          <w:trHeight w:val="415"/>
        </w:trPr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6.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 xml:space="preserve">продление срока уплаты страховых взносов за март-май 2020 </w:t>
            </w:r>
            <w:r w:rsidR="00777DA9" w:rsidRPr="00D82B6E">
              <w:rPr>
                <w:color w:val="auto"/>
                <w:sz w:val="24"/>
              </w:rPr>
              <w:t>года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на 6 месяцев</w:t>
            </w:r>
          </w:p>
        </w:tc>
        <w:tc>
          <w:tcPr>
            <w:tcW w:w="2694" w:type="dxa"/>
            <w:vMerge w:val="restart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для микропредприятий, ведущих деятельность в наиболее пострадавших отраслях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7.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</w:t>
            </w:r>
            <w:r w:rsidR="00777DA9" w:rsidRPr="00D82B6E">
              <w:rPr>
                <w:color w:val="auto"/>
                <w:sz w:val="24"/>
              </w:rPr>
              <w:t xml:space="preserve">ате не позднее </w:t>
            </w:r>
            <w:r w:rsidR="00777DA9" w:rsidRPr="00D82B6E">
              <w:rPr>
                <w:color w:val="auto"/>
                <w:sz w:val="24"/>
              </w:rPr>
              <w:br/>
              <w:t>1 июля 2020 года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на 4 месяца</w:t>
            </w:r>
          </w:p>
        </w:tc>
        <w:tc>
          <w:tcPr>
            <w:tcW w:w="2694" w:type="dxa"/>
            <w:vMerge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0A438C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- продление срока уплаты налога на прибыль, УСН, ЕСХН за 2019 год;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 xml:space="preserve">- продление срока уплаты налогов (авансовых платежей по налогу), за исключением НДС и НДФЛ, за отчетные периоды, </w:t>
            </w:r>
            <w:r w:rsidRPr="00D82B6E">
              <w:rPr>
                <w:color w:val="auto"/>
                <w:sz w:val="24"/>
              </w:rPr>
              <w:lastRenderedPageBreak/>
              <w:t>приходящиеся на 1 квартал 2020 года и на полугодие (2 квартал) 2020 года;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lastRenderedPageBreak/>
              <w:t>на 3 месяца</w:t>
            </w:r>
          </w:p>
        </w:tc>
        <w:tc>
          <w:tcPr>
            <w:tcW w:w="2694" w:type="dxa"/>
            <w:vMerge w:val="restart"/>
          </w:tcPr>
          <w:p w:rsidR="00426C3E" w:rsidRPr="00D82B6E" w:rsidRDefault="00426C3E" w:rsidP="00777DA9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 xml:space="preserve">для организаций и ИП, не включенных в реестр МСП, ведущих деятельность в </w:t>
            </w:r>
            <w:r w:rsidRPr="00D82B6E">
              <w:rPr>
                <w:color w:val="auto"/>
                <w:sz w:val="24"/>
              </w:rPr>
              <w:lastRenderedPageBreak/>
              <w:t>наиболее пострадавших отраслях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0A438C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9</w:t>
            </w:r>
            <w:r w:rsidR="00426C3E"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777DA9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 xml:space="preserve">- </w:t>
            </w:r>
            <w:r w:rsidR="00426C3E" w:rsidRPr="00D82B6E">
              <w:rPr>
                <w:color w:val="auto"/>
                <w:sz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2023" w:type="dxa"/>
          </w:tcPr>
          <w:p w:rsidR="00426C3E" w:rsidRPr="00D82B6E" w:rsidRDefault="00777DA9" w:rsidP="00D82B6E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до 30 июля 2020 г</w:t>
            </w:r>
            <w:r w:rsidR="00D82B6E">
              <w:rPr>
                <w:color w:val="auto"/>
                <w:sz w:val="24"/>
              </w:rPr>
              <w:t>.</w:t>
            </w:r>
          </w:p>
        </w:tc>
        <w:tc>
          <w:tcPr>
            <w:tcW w:w="2694" w:type="dxa"/>
            <w:vMerge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0A438C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  <w:r w:rsidR="00426C3E"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2023" w:type="dxa"/>
          </w:tcPr>
          <w:p w:rsidR="00426C3E" w:rsidRPr="00D82B6E" w:rsidRDefault="00777DA9" w:rsidP="00D82B6E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до 30 октября 2020 г</w:t>
            </w:r>
            <w:r w:rsidR="00D82B6E">
              <w:rPr>
                <w:color w:val="auto"/>
                <w:sz w:val="24"/>
              </w:rPr>
              <w:t>.</w:t>
            </w:r>
          </w:p>
        </w:tc>
        <w:tc>
          <w:tcPr>
            <w:tcW w:w="2694" w:type="dxa"/>
            <w:vMerge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1</w:t>
            </w:r>
            <w:r w:rsidR="000A438C">
              <w:rPr>
                <w:color w:val="auto"/>
                <w:sz w:val="24"/>
              </w:rPr>
              <w:t>1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b/>
                <w:bCs/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продление сроков уплаты НДФЛ за 2019 год в соответстви</w:t>
            </w:r>
            <w:r w:rsidR="00777DA9" w:rsidRPr="00D82B6E">
              <w:rPr>
                <w:color w:val="auto"/>
                <w:sz w:val="24"/>
              </w:rPr>
              <w:t>и с п.6 ст.227 Кодекса (для ИП)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b/>
                <w:bCs/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на 3 месяца</w:t>
            </w:r>
          </w:p>
        </w:tc>
        <w:tc>
          <w:tcPr>
            <w:tcW w:w="2694" w:type="dxa"/>
            <w:vMerge/>
          </w:tcPr>
          <w:p w:rsidR="00426C3E" w:rsidRPr="00D82B6E" w:rsidRDefault="00426C3E" w:rsidP="00651528">
            <w:pPr>
              <w:spacing w:line="240" w:lineRule="exact"/>
              <w:jc w:val="both"/>
              <w:rPr>
                <w:b/>
                <w:bCs/>
                <w:color w:val="auto"/>
                <w:sz w:val="24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1</w:t>
            </w:r>
            <w:r w:rsidR="000A438C">
              <w:rPr>
                <w:color w:val="auto"/>
                <w:sz w:val="24"/>
              </w:rPr>
              <w:t>2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  <w:vMerge w:val="restart"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  <w:r w:rsidRPr="00F55457">
              <w:rPr>
                <w:b/>
                <w:bCs/>
                <w:color w:val="auto"/>
                <w:sz w:val="24"/>
              </w:rPr>
              <w:t>Продление срока предоставления отчетности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bCs/>
                <w:color w:val="auto"/>
                <w:sz w:val="24"/>
              </w:rPr>
            </w:pPr>
            <w:r w:rsidRPr="00D82B6E">
              <w:rPr>
                <w:bCs/>
                <w:color w:val="auto"/>
                <w:sz w:val="24"/>
              </w:rPr>
              <w:t>продление срока представления:</w:t>
            </w:r>
          </w:p>
          <w:p w:rsidR="00426C3E" w:rsidRPr="00D82B6E" w:rsidRDefault="00777DA9" w:rsidP="00651528">
            <w:pPr>
              <w:spacing w:line="240" w:lineRule="exact"/>
              <w:jc w:val="both"/>
              <w:rPr>
                <w:bCs/>
                <w:color w:val="auto"/>
                <w:sz w:val="24"/>
              </w:rPr>
            </w:pPr>
            <w:r w:rsidRPr="00D82B6E">
              <w:rPr>
                <w:bCs/>
                <w:color w:val="auto"/>
                <w:sz w:val="24"/>
              </w:rPr>
              <w:t>-</w:t>
            </w:r>
            <w:r w:rsidR="00426C3E" w:rsidRPr="00D82B6E">
              <w:rPr>
                <w:bCs/>
                <w:color w:val="auto"/>
                <w:sz w:val="24"/>
              </w:rPr>
              <w:t xml:space="preserve">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426C3E" w:rsidRPr="00D82B6E" w:rsidRDefault="00777DA9" w:rsidP="00651528">
            <w:pPr>
              <w:spacing w:line="240" w:lineRule="exact"/>
              <w:jc w:val="both"/>
              <w:rPr>
                <w:bCs/>
                <w:color w:val="auto"/>
                <w:sz w:val="24"/>
              </w:rPr>
            </w:pPr>
            <w:r w:rsidRPr="00D82B6E">
              <w:rPr>
                <w:bCs/>
                <w:color w:val="auto"/>
                <w:sz w:val="24"/>
              </w:rPr>
              <w:t>-</w:t>
            </w:r>
            <w:r w:rsidR="00426C3E" w:rsidRPr="00D82B6E">
              <w:rPr>
                <w:bCs/>
                <w:color w:val="auto"/>
                <w:sz w:val="24"/>
              </w:rPr>
              <w:t xml:space="preserve">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426C3E" w:rsidRPr="00D82B6E" w:rsidRDefault="00777DA9" w:rsidP="00651528">
            <w:pPr>
              <w:spacing w:line="240" w:lineRule="exact"/>
              <w:jc w:val="both"/>
              <w:rPr>
                <w:b/>
                <w:color w:val="auto"/>
                <w:sz w:val="24"/>
              </w:rPr>
            </w:pPr>
            <w:r w:rsidRPr="00D82B6E">
              <w:rPr>
                <w:bCs/>
                <w:color w:val="auto"/>
                <w:sz w:val="24"/>
              </w:rPr>
              <w:t>-</w:t>
            </w:r>
            <w:r w:rsidR="00426C3E" w:rsidRPr="00D82B6E">
              <w:rPr>
                <w:bCs/>
                <w:color w:val="auto"/>
                <w:sz w:val="24"/>
              </w:rPr>
              <w:t xml:space="preserve"> заявлений о проведении налогового мониторинга за 2021 год.</w:t>
            </w:r>
          </w:p>
        </w:tc>
        <w:tc>
          <w:tcPr>
            <w:tcW w:w="2023" w:type="dxa"/>
          </w:tcPr>
          <w:p w:rsidR="00426C3E" w:rsidRPr="00D82B6E" w:rsidRDefault="00777DA9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н</w:t>
            </w:r>
            <w:r w:rsidR="00426C3E" w:rsidRPr="00D82B6E">
              <w:rPr>
                <w:color w:val="auto"/>
                <w:sz w:val="24"/>
              </w:rPr>
              <w:t>а 3 месяца</w:t>
            </w:r>
          </w:p>
        </w:tc>
        <w:tc>
          <w:tcPr>
            <w:tcW w:w="2694" w:type="dxa"/>
          </w:tcPr>
          <w:p w:rsidR="00426C3E" w:rsidRPr="00D82B6E" w:rsidRDefault="00777DA9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д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ля всех организаций и ИП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1</w:t>
            </w:r>
            <w:r w:rsidR="000A438C">
              <w:rPr>
                <w:color w:val="auto"/>
                <w:sz w:val="24"/>
              </w:rPr>
              <w:t>3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bCs/>
                <w:color w:val="auto"/>
                <w:sz w:val="24"/>
              </w:rPr>
            </w:pPr>
            <w:r w:rsidRPr="00D82B6E">
              <w:rPr>
                <w:bCs/>
                <w:color w:val="auto"/>
                <w:sz w:val="24"/>
              </w:rPr>
              <w:t xml:space="preserve">продление срока представления документов, пояснений по требованиям, полученным в срок </w:t>
            </w:r>
            <w:r w:rsidR="00777DA9" w:rsidRPr="00D82B6E">
              <w:rPr>
                <w:bCs/>
                <w:color w:val="auto"/>
                <w:sz w:val="24"/>
              </w:rPr>
              <w:t>с 1 марта до 1 июня 2020 года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bCs/>
                <w:color w:val="auto"/>
                <w:sz w:val="24"/>
              </w:rPr>
              <w:t>на 20 рабочих дней</w:t>
            </w:r>
          </w:p>
        </w:tc>
        <w:tc>
          <w:tcPr>
            <w:tcW w:w="2694" w:type="dxa"/>
            <w:vMerge w:val="restart"/>
          </w:tcPr>
          <w:p w:rsidR="00426C3E" w:rsidRPr="00D82B6E" w:rsidRDefault="00777DA9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д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ля всех налогоплательщиков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1</w:t>
            </w:r>
            <w:r w:rsidR="000A438C">
              <w:rPr>
                <w:color w:val="auto"/>
                <w:sz w:val="24"/>
              </w:rPr>
              <w:t>4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bCs/>
                <w:color w:val="auto"/>
                <w:sz w:val="24"/>
              </w:rPr>
            </w:pPr>
            <w:r w:rsidRPr="00D82B6E">
              <w:rPr>
                <w:bCs/>
                <w:color w:val="auto"/>
                <w:sz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rPr>
                <w:bCs/>
                <w:color w:val="auto"/>
                <w:sz w:val="24"/>
              </w:rPr>
            </w:pPr>
            <w:r w:rsidRPr="00D82B6E">
              <w:rPr>
                <w:bCs/>
                <w:color w:val="auto"/>
                <w:sz w:val="24"/>
              </w:rPr>
              <w:t>на 10 рабочих дней</w:t>
            </w:r>
          </w:p>
        </w:tc>
        <w:tc>
          <w:tcPr>
            <w:tcW w:w="2694" w:type="dxa"/>
            <w:vMerge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1</w:t>
            </w:r>
            <w:r w:rsidR="000A438C">
              <w:rPr>
                <w:color w:val="auto"/>
                <w:sz w:val="24"/>
              </w:rPr>
              <w:t>5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  <w:vMerge w:val="restart"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  <w:r w:rsidRPr="00F55457">
              <w:rPr>
                <w:b/>
                <w:bCs/>
                <w:color w:val="auto"/>
                <w:sz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7049" w:type="dxa"/>
          </w:tcPr>
          <w:p w:rsidR="00426C3E" w:rsidRPr="00D82B6E" w:rsidRDefault="00777DA9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м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2023" w:type="dxa"/>
          </w:tcPr>
          <w:p w:rsidR="00426C3E" w:rsidRPr="00D82B6E" w:rsidRDefault="00426C3E" w:rsidP="00D82B6E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по 1 июня 2020 г</w:t>
            </w:r>
            <w:r w:rsidR="00D82B6E">
              <w:rPr>
                <w:color w:val="auto"/>
                <w:sz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426C3E" w:rsidRPr="00D82B6E" w:rsidRDefault="00777DA9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д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ля всех налогоплательщиков 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1</w:t>
            </w:r>
            <w:r w:rsidR="000A438C">
              <w:rPr>
                <w:color w:val="auto"/>
                <w:sz w:val="24"/>
              </w:rPr>
              <w:t>6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777DA9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п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на 6 месяцев</w:t>
            </w:r>
          </w:p>
        </w:tc>
        <w:tc>
          <w:tcPr>
            <w:tcW w:w="2694" w:type="dxa"/>
          </w:tcPr>
          <w:p w:rsidR="00426C3E" w:rsidRPr="00D82B6E" w:rsidRDefault="00777DA9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д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ля всех налогоплательщиков 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1</w:t>
            </w:r>
            <w:r w:rsidR="000A438C">
              <w:rPr>
                <w:color w:val="auto"/>
                <w:sz w:val="24"/>
              </w:rPr>
              <w:t>7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2023" w:type="dxa"/>
          </w:tcPr>
          <w:p w:rsidR="00426C3E" w:rsidRPr="00D82B6E" w:rsidRDefault="00426C3E" w:rsidP="00D82B6E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период с 1 марта 2020 г</w:t>
            </w:r>
            <w:r w:rsidR="00D82B6E">
              <w:rPr>
                <w:color w:val="auto"/>
                <w:sz w:val="24"/>
                <w:shd w:val="clear" w:color="auto" w:fill="FFFFFF"/>
              </w:rPr>
              <w:t>.</w:t>
            </w:r>
            <w:r w:rsidRPr="00D82B6E">
              <w:rPr>
                <w:color w:val="auto"/>
                <w:sz w:val="24"/>
                <w:shd w:val="clear" w:color="auto" w:fill="FFFFFF"/>
              </w:rPr>
              <w:t xml:space="preserve"> по 1 июня 2020 г</w:t>
            </w:r>
            <w:r w:rsidR="00D82B6E">
              <w:rPr>
                <w:color w:val="auto"/>
                <w:sz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426C3E" w:rsidRPr="00D82B6E" w:rsidRDefault="00777DA9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д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ля организаций и ИП, относящихся к пострадавшим отраслям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1</w:t>
            </w:r>
            <w:r w:rsidR="000A438C">
              <w:rPr>
                <w:color w:val="auto"/>
                <w:sz w:val="24"/>
              </w:rPr>
              <w:t>8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  <w:r w:rsidRPr="00F55457">
              <w:rPr>
                <w:b/>
                <w:bCs/>
                <w:color w:val="auto"/>
                <w:sz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426C3E" w:rsidRPr="00F55457" w:rsidRDefault="00426C3E" w:rsidP="00651528">
            <w:pPr>
              <w:pStyle w:val="a4"/>
              <w:spacing w:before="0" w:beforeAutospacing="0" w:after="0" w:afterAutospacing="0" w:line="240" w:lineRule="exact"/>
              <w:rPr>
                <w:b/>
                <w:bCs/>
              </w:rPr>
            </w:pPr>
          </w:p>
        </w:tc>
        <w:tc>
          <w:tcPr>
            <w:tcW w:w="7049" w:type="dxa"/>
          </w:tcPr>
          <w:p w:rsidR="00426C3E" w:rsidRPr="00D82B6E" w:rsidRDefault="00777DA9" w:rsidP="00651528">
            <w:pPr>
              <w:spacing w:line="240" w:lineRule="exact"/>
              <w:jc w:val="both"/>
              <w:rPr>
                <w:b/>
                <w:color w:val="auto"/>
                <w:sz w:val="24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д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ля предпринимателей, выплачивающих заработную плату, будет снижен тариф по страховым взносам с 30% до 15%. Пониженный 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lastRenderedPageBreak/>
              <w:t>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ИП, малый бизнес и микропредприятия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lastRenderedPageBreak/>
              <w:t>1</w:t>
            </w:r>
            <w:r w:rsidR="000A438C">
              <w:rPr>
                <w:color w:val="auto"/>
                <w:sz w:val="24"/>
              </w:rPr>
              <w:t>9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  <w:r w:rsidRPr="00F55457">
              <w:rPr>
                <w:b/>
                <w:bCs/>
                <w:color w:val="auto"/>
                <w:sz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до конца 2020 г.</w:t>
            </w:r>
          </w:p>
        </w:tc>
        <w:tc>
          <w:tcPr>
            <w:tcW w:w="2694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ИП</w:t>
            </w:r>
          </w:p>
        </w:tc>
      </w:tr>
      <w:tr w:rsidR="00D82B6E" w:rsidRPr="00D82B6E" w:rsidTr="00B43683">
        <w:tc>
          <w:tcPr>
            <w:tcW w:w="10446" w:type="dxa"/>
            <w:gridSpan w:val="3"/>
          </w:tcPr>
          <w:p w:rsidR="00426C3E" w:rsidRPr="00D82B6E" w:rsidRDefault="00426C3E" w:rsidP="00651528">
            <w:pPr>
              <w:spacing w:before="120" w:after="120"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b/>
                <w:bCs/>
                <w:color w:val="auto"/>
                <w:sz w:val="24"/>
              </w:rPr>
              <w:t>ПРОВЕРКИ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b/>
                <w:bCs/>
                <w:color w:val="auto"/>
                <w:sz w:val="24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0A438C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20.</w:t>
            </w:r>
          </w:p>
        </w:tc>
        <w:tc>
          <w:tcPr>
            <w:tcW w:w="2857" w:type="dxa"/>
            <w:vMerge w:val="restart"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  <w:shd w:val="clear" w:color="auto" w:fill="FFFFFF"/>
              </w:rPr>
            </w:pPr>
            <w:r w:rsidRPr="00F55457">
              <w:rPr>
                <w:b/>
                <w:bCs/>
                <w:color w:val="auto"/>
                <w:sz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  <w:r w:rsidRPr="00F55457">
              <w:rPr>
                <w:b/>
                <w:bCs/>
                <w:color w:val="auto"/>
                <w:sz w:val="24"/>
                <w:shd w:val="clear" w:color="auto" w:fill="FFFFFF"/>
              </w:rPr>
              <w:t>Блокировка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приостановление:</w:t>
            </w:r>
          </w:p>
          <w:p w:rsidR="00426C3E" w:rsidRPr="00D82B6E" w:rsidRDefault="00777DA9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-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426C3E" w:rsidRPr="00D82B6E" w:rsidRDefault="00777DA9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-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 проведения уже назначенных выездных (повторных выездных) налоговых проверок,</w:t>
            </w:r>
          </w:p>
          <w:p w:rsidR="00426C3E" w:rsidRPr="00D82B6E" w:rsidRDefault="00777DA9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-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426C3E" w:rsidRPr="00D82B6E" w:rsidRDefault="00777DA9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-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 сроков: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2023" w:type="dxa"/>
            <w:vMerge w:val="restart"/>
          </w:tcPr>
          <w:p w:rsidR="00426C3E" w:rsidRPr="00D82B6E" w:rsidRDefault="00426C3E" w:rsidP="00D82B6E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до 1 июня 2020 г</w:t>
            </w:r>
            <w:r w:rsidR="00D82B6E">
              <w:rPr>
                <w:color w:val="auto"/>
                <w:sz w:val="24"/>
                <w:shd w:val="clear" w:color="auto" w:fill="FFFFFF"/>
              </w:rPr>
              <w:t>.</w:t>
            </w:r>
          </w:p>
        </w:tc>
        <w:tc>
          <w:tcPr>
            <w:tcW w:w="2694" w:type="dxa"/>
            <w:vMerge w:val="restart"/>
          </w:tcPr>
          <w:p w:rsidR="00426C3E" w:rsidRPr="00D82B6E" w:rsidRDefault="00D82B6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>
              <w:rPr>
                <w:color w:val="auto"/>
                <w:sz w:val="24"/>
                <w:shd w:val="clear" w:color="auto" w:fill="FFFFFF"/>
              </w:rPr>
              <w:t>д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2</w:t>
            </w:r>
            <w:r w:rsidR="000A438C">
              <w:rPr>
                <w:color w:val="auto"/>
                <w:sz w:val="24"/>
              </w:rPr>
              <w:t>1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  <w:vMerge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приостановление:</w:t>
            </w:r>
          </w:p>
          <w:p w:rsidR="00426C3E" w:rsidRPr="00D82B6E" w:rsidRDefault="00426C3E" w:rsidP="00964EE9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426C3E" w:rsidRPr="00D82B6E" w:rsidRDefault="00426C3E" w:rsidP="00964EE9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2023" w:type="dxa"/>
            <w:vMerge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2</w:t>
            </w:r>
            <w:r w:rsidR="000A438C">
              <w:rPr>
                <w:color w:val="auto"/>
                <w:sz w:val="24"/>
              </w:rPr>
              <w:t>2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 xml:space="preserve">Мораторий на банкротство предприятий 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 xml:space="preserve">предприятия, не уплатившие налоги после завершения налоговых каникул, банкротить не станут. По окончании этого срока власти </w:t>
            </w:r>
            <w:r w:rsidRPr="00D82B6E">
              <w:rPr>
                <w:color w:val="auto"/>
                <w:sz w:val="24"/>
              </w:rPr>
              <w:lastRenderedPageBreak/>
              <w:t>будут ориентироваться на сложившуюся ситуацию: либо дадут рассрочку, либо продлят льготы.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субъекты МСП, включенные в Единый реестр субъектов МСП</w:t>
            </w:r>
          </w:p>
        </w:tc>
      </w:tr>
      <w:tr w:rsidR="00D82B6E" w:rsidRPr="00D82B6E" w:rsidTr="00B43683">
        <w:tc>
          <w:tcPr>
            <w:tcW w:w="15163" w:type="dxa"/>
            <w:gridSpan w:val="5"/>
          </w:tcPr>
          <w:p w:rsidR="00DC1C2A" w:rsidRPr="00D82B6E" w:rsidRDefault="00DC1C2A" w:rsidP="00964EE9">
            <w:pPr>
              <w:spacing w:before="120" w:after="120" w:line="240" w:lineRule="exact"/>
              <w:jc w:val="both"/>
              <w:rPr>
                <w:b/>
                <w:color w:val="auto"/>
                <w:sz w:val="24"/>
              </w:rPr>
            </w:pPr>
            <w:r w:rsidRPr="00D82B6E">
              <w:rPr>
                <w:b/>
                <w:color w:val="auto"/>
                <w:sz w:val="24"/>
              </w:rPr>
              <w:lastRenderedPageBreak/>
              <w:t>АРЕНДА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2</w:t>
            </w:r>
            <w:r w:rsidR="000A438C">
              <w:rPr>
                <w:color w:val="auto"/>
                <w:sz w:val="24"/>
              </w:rPr>
              <w:t>3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D82B6E" w:rsidRDefault="00426C3E" w:rsidP="00964EE9">
            <w:pPr>
              <w:pStyle w:val="a4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D82B6E">
              <w:rPr>
                <w:b/>
                <w:bCs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7049" w:type="dxa"/>
          </w:tcPr>
          <w:p w:rsidR="00426C3E" w:rsidRPr="00D82B6E" w:rsidRDefault="00DC1C2A" w:rsidP="00964EE9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rFonts w:eastAsia="Calibri"/>
                <w:color w:val="auto"/>
                <w:sz w:val="24"/>
              </w:rPr>
              <w:t>о</w:t>
            </w:r>
            <w:r w:rsidR="00426C3E" w:rsidRPr="00D82B6E">
              <w:rPr>
                <w:rFonts w:eastAsia="Calibri"/>
                <w:color w:val="auto"/>
                <w:sz w:val="24"/>
              </w:rPr>
              <w:t>тсрочка платежей за арендуемые государственные и муниципальные помещения</w:t>
            </w:r>
            <w:r w:rsidR="00426C3E" w:rsidRPr="00D82B6E">
              <w:rPr>
                <w:color w:val="auto"/>
                <w:sz w:val="24"/>
              </w:rPr>
              <w:t xml:space="preserve">. 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426C3E" w:rsidRPr="00D82B6E" w:rsidRDefault="00426C3E" w:rsidP="00964EE9">
            <w:pPr>
              <w:spacing w:line="240" w:lineRule="exact"/>
              <w:jc w:val="both"/>
              <w:rPr>
                <w:b/>
                <w:color w:val="auto"/>
                <w:sz w:val="24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2023" w:type="dxa"/>
          </w:tcPr>
          <w:p w:rsidR="00426C3E" w:rsidRPr="00D82B6E" w:rsidRDefault="00DC1C2A" w:rsidP="00964EE9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д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о конца 2020 г.</w:t>
            </w:r>
          </w:p>
        </w:tc>
        <w:tc>
          <w:tcPr>
            <w:tcW w:w="2694" w:type="dxa"/>
          </w:tcPr>
          <w:p w:rsidR="00426C3E" w:rsidRPr="00D82B6E" w:rsidRDefault="00DC1C2A" w:rsidP="00964EE9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а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рендаторы государственного и муниципального имущества</w:t>
            </w:r>
          </w:p>
        </w:tc>
      </w:tr>
      <w:tr w:rsidR="00D82B6E" w:rsidRPr="00D82B6E" w:rsidTr="00B43683">
        <w:tc>
          <w:tcPr>
            <w:tcW w:w="15163" w:type="dxa"/>
            <w:gridSpan w:val="5"/>
          </w:tcPr>
          <w:p w:rsidR="00DC1C2A" w:rsidRPr="00D82B6E" w:rsidRDefault="00DC1C2A" w:rsidP="00651528">
            <w:pPr>
              <w:spacing w:before="120" w:after="120" w:line="240" w:lineRule="exact"/>
              <w:rPr>
                <w:b/>
                <w:color w:val="auto"/>
                <w:sz w:val="24"/>
              </w:rPr>
            </w:pPr>
            <w:r w:rsidRPr="00D82B6E">
              <w:rPr>
                <w:b/>
                <w:color w:val="auto"/>
                <w:sz w:val="24"/>
              </w:rPr>
              <w:t>ЛЬГОТНОЕ ФИНАНСИРОВАНИЕ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2</w:t>
            </w:r>
            <w:r w:rsidR="000A438C">
              <w:rPr>
                <w:color w:val="auto"/>
                <w:sz w:val="24"/>
              </w:rPr>
              <w:t>4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  <w:shd w:val="clear" w:color="auto" w:fill="FFFFFF"/>
              </w:rPr>
            </w:pPr>
            <w:r w:rsidRPr="00F55457">
              <w:rPr>
                <w:b/>
                <w:bCs/>
                <w:color w:val="auto"/>
                <w:sz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7049" w:type="dxa"/>
          </w:tcPr>
          <w:p w:rsidR="00426C3E" w:rsidRPr="00D82B6E" w:rsidRDefault="00DC1C2A" w:rsidP="00651528">
            <w:pPr>
              <w:spacing w:line="240" w:lineRule="exact"/>
              <w:jc w:val="both"/>
              <w:rPr>
                <w:b/>
                <w:bCs/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б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еспроцентный заём на неотложные нужды (в первую очередь на выплату заработной платы сотрудникам).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b/>
                <w:bCs/>
                <w:color w:val="auto"/>
                <w:sz w:val="24"/>
                <w:shd w:val="clear" w:color="auto" w:fill="FFFFFF"/>
              </w:rPr>
            </w:pPr>
            <w:r w:rsidRPr="00D82B6E">
              <w:rPr>
                <w:b/>
                <w:bCs/>
                <w:color w:val="auto"/>
                <w:sz w:val="24"/>
                <w:shd w:val="clear" w:color="auto" w:fill="FFFFFF"/>
              </w:rPr>
              <w:t>Условия для получения кредита: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 xml:space="preserve">- </w:t>
            </w:r>
            <w:r w:rsidR="00DC1C2A" w:rsidRPr="00D82B6E">
              <w:rPr>
                <w:color w:val="auto"/>
                <w:sz w:val="24"/>
                <w:shd w:val="clear" w:color="auto" w:fill="FFFFFF"/>
              </w:rPr>
              <w:t>з</w:t>
            </w:r>
            <w:r w:rsidRPr="00D82B6E">
              <w:rPr>
                <w:color w:val="auto"/>
                <w:sz w:val="24"/>
                <w:shd w:val="clear" w:color="auto" w:fill="FFFFFF"/>
              </w:rPr>
              <w:t>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b/>
                <w:bCs/>
                <w:color w:val="auto"/>
                <w:sz w:val="24"/>
                <w:shd w:val="clear" w:color="auto" w:fill="FFFFFF"/>
              </w:rPr>
            </w:pPr>
            <w:r w:rsidRPr="00D82B6E">
              <w:rPr>
                <w:b/>
                <w:bCs/>
                <w:color w:val="auto"/>
                <w:sz w:val="24"/>
                <w:shd w:val="clear" w:color="auto" w:fill="FFFFFF"/>
              </w:rPr>
              <w:t>Параметры кредита: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 xml:space="preserve">Максимальная величина заёмных средств будет высчитываться </w:t>
            </w:r>
            <w:r w:rsidR="00DC1C2A" w:rsidRPr="00D82B6E">
              <w:rPr>
                <w:color w:val="auto"/>
                <w:sz w:val="24"/>
                <w:shd w:val="clear" w:color="auto" w:fill="FFFFFF"/>
              </w:rPr>
              <w:t>исходя из количество сотрудников, МРОТ и районных коэффициентов.</w:t>
            </w:r>
          </w:p>
          <w:p w:rsidR="00426C3E" w:rsidRPr="00D82B6E" w:rsidRDefault="00426C3E" w:rsidP="00DC1C2A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Ставка для заёмщика – 0%.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бессрочно</w:t>
            </w:r>
          </w:p>
        </w:tc>
        <w:tc>
          <w:tcPr>
            <w:tcW w:w="2694" w:type="dxa"/>
          </w:tcPr>
          <w:p w:rsidR="00426C3E" w:rsidRPr="00D82B6E" w:rsidRDefault="00DC1C2A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ИП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, малый бизнес и микропредприятия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2</w:t>
            </w:r>
            <w:r w:rsidR="000A438C">
              <w:rPr>
                <w:color w:val="auto"/>
                <w:sz w:val="24"/>
              </w:rPr>
              <w:t>5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  <w:shd w:val="clear" w:color="auto" w:fill="FFFFFF"/>
              </w:rPr>
            </w:pPr>
            <w:r w:rsidRPr="00F55457">
              <w:rPr>
                <w:b/>
                <w:bCs/>
                <w:color w:val="auto"/>
                <w:sz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7049" w:type="dxa"/>
          </w:tcPr>
          <w:p w:rsidR="00426C3E" w:rsidRPr="00D82B6E" w:rsidRDefault="00DC1C2A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в крае в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 программе участвуют </w:t>
            </w:r>
            <w:r w:rsidRPr="00D82B6E">
              <w:rPr>
                <w:color w:val="auto"/>
                <w:sz w:val="24"/>
                <w:shd w:val="clear" w:color="auto" w:fill="FFFFFF"/>
              </w:rPr>
              <w:t>20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 банков, которые выдают предпринимателям кредиты по сниженной ставке до 8,5%.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отсутствие задолженности по налогам, сборам;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 xml:space="preserve">Отменены требования по максимальному суммарному объёму кредитных соглашений на рефинансирование в рамках программы </w:t>
            </w:r>
            <w:r w:rsidRPr="00D82B6E">
              <w:rPr>
                <w:color w:val="auto"/>
                <w:sz w:val="24"/>
                <w:shd w:val="clear" w:color="auto" w:fill="FFFFFF"/>
              </w:rPr>
              <w:lastRenderedPageBreak/>
              <w:t>(которое установлено в размере не более 20% от общей суммы кредитов).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694" w:type="dxa"/>
          </w:tcPr>
          <w:p w:rsidR="00426C3E" w:rsidRPr="00D82B6E" w:rsidRDefault="00DC1C2A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ИП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, малый бизнес и микропредприятия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lastRenderedPageBreak/>
              <w:t>2</w:t>
            </w:r>
            <w:r w:rsidR="000A438C">
              <w:rPr>
                <w:color w:val="auto"/>
                <w:sz w:val="24"/>
              </w:rPr>
              <w:t>6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  <w:shd w:val="clear" w:color="auto" w:fill="FFFFFF"/>
              </w:rPr>
            </w:pPr>
            <w:r w:rsidRPr="00F55457">
              <w:rPr>
                <w:b/>
                <w:bCs/>
                <w:color w:val="auto"/>
                <w:sz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7049" w:type="dxa"/>
          </w:tcPr>
          <w:p w:rsidR="00426C3E" w:rsidRPr="00D82B6E" w:rsidRDefault="00DC1C2A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и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2023" w:type="dxa"/>
          </w:tcPr>
          <w:p w:rsidR="00426C3E" w:rsidRPr="00D82B6E" w:rsidRDefault="00DC1C2A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н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а 6 месяцев</w:t>
            </w:r>
          </w:p>
        </w:tc>
        <w:tc>
          <w:tcPr>
            <w:tcW w:w="2694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ИП, малый бизнес и микропредприятия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2</w:t>
            </w:r>
            <w:r w:rsidR="000A438C">
              <w:rPr>
                <w:color w:val="auto"/>
                <w:sz w:val="24"/>
              </w:rPr>
              <w:t>7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spacing w:line="240" w:lineRule="exact"/>
              <w:rPr>
                <w:b/>
                <w:bCs/>
                <w:color w:val="auto"/>
                <w:sz w:val="24"/>
              </w:rPr>
            </w:pPr>
            <w:r w:rsidRPr="00F55457">
              <w:rPr>
                <w:b/>
                <w:bCs/>
                <w:color w:val="auto"/>
                <w:sz w:val="24"/>
                <w:shd w:val="clear" w:color="auto" w:fill="FFFFFF"/>
              </w:rPr>
              <w:t>Спецпрограмма стимулирования</w:t>
            </w:r>
          </w:p>
          <w:p w:rsidR="00426C3E" w:rsidRPr="00F55457" w:rsidRDefault="00426C3E" w:rsidP="00651528">
            <w:pPr>
              <w:pStyle w:val="a4"/>
              <w:spacing w:before="0" w:beforeAutospacing="0" w:after="0" w:afterAutospacing="0" w:line="240" w:lineRule="exact"/>
              <w:rPr>
                <w:b/>
                <w:bCs/>
              </w:rPr>
            </w:pPr>
          </w:p>
        </w:tc>
        <w:tc>
          <w:tcPr>
            <w:tcW w:w="7049" w:type="dxa"/>
          </w:tcPr>
          <w:p w:rsidR="00426C3E" w:rsidRPr="00D82B6E" w:rsidRDefault="00DC1C2A" w:rsidP="00651528">
            <w:pPr>
              <w:spacing w:line="240" w:lineRule="exact"/>
              <w:jc w:val="both"/>
              <w:rPr>
                <w:b/>
                <w:color w:val="auto"/>
                <w:sz w:val="24"/>
              </w:rPr>
            </w:pPr>
            <w:r w:rsidRPr="00D82B6E">
              <w:rPr>
                <w:bCs/>
                <w:color w:val="auto"/>
                <w:sz w:val="24"/>
              </w:rPr>
              <w:t>в</w:t>
            </w:r>
            <w:r w:rsidR="00426C3E" w:rsidRPr="00D82B6E">
              <w:rPr>
                <w:bCs/>
                <w:color w:val="auto"/>
                <w:sz w:val="24"/>
              </w:rPr>
              <w:t xml:space="preserve">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bCs/>
                <w:color w:val="auto"/>
                <w:sz w:val="24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bCs/>
                <w:color w:val="auto"/>
                <w:sz w:val="24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ИП, малый бизнес и микропредприятия</w:t>
            </w:r>
          </w:p>
        </w:tc>
      </w:tr>
      <w:tr w:rsidR="00D82B6E" w:rsidRPr="00D82B6E" w:rsidTr="00B43683">
        <w:trPr>
          <w:trHeight w:val="1459"/>
        </w:trPr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2</w:t>
            </w:r>
            <w:r w:rsidR="000A438C">
              <w:rPr>
                <w:color w:val="auto"/>
                <w:sz w:val="24"/>
              </w:rPr>
              <w:t>8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pStyle w:val="a4"/>
              <w:spacing w:before="0" w:beforeAutospacing="0" w:after="0" w:afterAutospacing="0" w:line="240" w:lineRule="exact"/>
              <w:rPr>
                <w:b/>
                <w:bCs/>
              </w:rPr>
            </w:pPr>
            <w:r w:rsidRPr="00F55457">
              <w:rPr>
                <w:b/>
                <w:bCs/>
                <w:shd w:val="clear" w:color="auto" w:fill="FFFFFF"/>
              </w:rPr>
              <w:t>Кредитные каникулы</w:t>
            </w:r>
          </w:p>
        </w:tc>
        <w:tc>
          <w:tcPr>
            <w:tcW w:w="7049" w:type="dxa"/>
          </w:tcPr>
          <w:p w:rsidR="00426C3E" w:rsidRPr="00D82B6E" w:rsidRDefault="00B150B9" w:rsidP="00651528">
            <w:pPr>
              <w:spacing w:line="240" w:lineRule="exact"/>
              <w:jc w:val="both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  <w:shd w:val="clear" w:color="auto" w:fill="FFFFFF"/>
              </w:rPr>
              <w:t>д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ля индивидуальных предпринимателей, которые столкнулись с резким падением доходов из-за эпидемии коронавируса </w:t>
            </w:r>
            <w:r w:rsidR="00426C3E" w:rsidRPr="00D82B6E">
              <w:rPr>
                <w:i/>
                <w:color w:val="auto"/>
                <w:sz w:val="24"/>
                <w:shd w:val="clear" w:color="auto" w:fill="FFFFFF"/>
              </w:rPr>
              <w:t>(ниже 30%)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2023" w:type="dxa"/>
          </w:tcPr>
          <w:p w:rsidR="00426C3E" w:rsidRPr="00D82B6E" w:rsidRDefault="00DC1C2A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н</w:t>
            </w:r>
            <w:r w:rsidR="00426C3E" w:rsidRPr="00D82B6E">
              <w:rPr>
                <w:color w:val="auto"/>
                <w:sz w:val="24"/>
                <w:shd w:val="clear" w:color="auto" w:fill="FFFFFF"/>
              </w:rPr>
              <w:t>а 6 месяцев</w:t>
            </w:r>
          </w:p>
        </w:tc>
        <w:tc>
          <w:tcPr>
            <w:tcW w:w="2694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D82B6E">
              <w:rPr>
                <w:color w:val="auto"/>
                <w:sz w:val="24"/>
                <w:shd w:val="clear" w:color="auto" w:fill="FFFFFF"/>
              </w:rPr>
              <w:t>ИП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2</w:t>
            </w:r>
            <w:r w:rsidR="000A438C">
              <w:rPr>
                <w:color w:val="auto"/>
                <w:sz w:val="24"/>
              </w:rPr>
              <w:t>9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spacing w:line="240" w:lineRule="exact"/>
              <w:rPr>
                <w:b/>
                <w:color w:val="auto"/>
                <w:sz w:val="24"/>
              </w:rPr>
            </w:pPr>
            <w:r w:rsidRPr="00F55457">
              <w:rPr>
                <w:b/>
                <w:color w:val="auto"/>
                <w:sz w:val="24"/>
              </w:rPr>
              <w:t>Меры поддержки от Банка России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Банк России утвердил дополнительные меры по поддержке граждан, экономики и финансового сектора в условиях пандемии коронавируса, в том числе упрощение требований к заемщику и расширение возможностей по реструктуризации ранее выданных кредитов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rPr>
                <w:rFonts w:eastAsia="Times New Roman"/>
                <w:bCs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bCs/>
                <w:color w:val="auto"/>
                <w:sz w:val="24"/>
                <w:lang w:eastAsia="ru-RU"/>
              </w:rPr>
              <w:t>до 30 сентября 2020 г.</w:t>
            </w:r>
          </w:p>
        </w:tc>
        <w:tc>
          <w:tcPr>
            <w:tcW w:w="2694" w:type="dxa"/>
          </w:tcPr>
          <w:p w:rsidR="00426C3E" w:rsidRPr="00D82B6E" w:rsidRDefault="00426C3E" w:rsidP="00651528">
            <w:pPr>
              <w:spacing w:line="240" w:lineRule="exact"/>
              <w:rPr>
                <w:rFonts w:eastAsia="Times New Roman"/>
                <w:bCs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bCs/>
                <w:color w:val="auto"/>
                <w:sz w:val="24"/>
                <w:lang w:eastAsia="ru-RU"/>
              </w:rPr>
              <w:t>субъекты МСП, включенные в Единый реестр субъектов МСП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0A438C" w:rsidP="00651528"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30</w:t>
            </w:r>
            <w:r w:rsidR="00426C3E"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spacing w:line="240" w:lineRule="exact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 xml:space="preserve">Субсидирование части процентных ставок 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отсрочка по выплате кредитных платежей для малого и среднего бизнеса, пострадавшего из-за пандемии коронавирусной инфекции. Оплату процентных платежей за полгода планируется разделить поровну между государством, банками и самими предпринимателями.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B6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6 месяцев</w:t>
            </w:r>
          </w:p>
        </w:tc>
        <w:tc>
          <w:tcPr>
            <w:tcW w:w="2694" w:type="dxa"/>
          </w:tcPr>
          <w:p w:rsidR="00426C3E" w:rsidRPr="00D82B6E" w:rsidRDefault="00426C3E" w:rsidP="00651528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B6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МСП, включенные в Единый реестр субъектов МСП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3</w:t>
            </w:r>
            <w:r w:rsidR="000A438C">
              <w:rPr>
                <w:color w:val="auto"/>
                <w:sz w:val="24"/>
              </w:rPr>
              <w:t>1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Программы кредитования банка ВТБ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tabs>
                <w:tab w:val="left" w:pos="211"/>
              </w:tabs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1.</w:t>
            </w:r>
            <w:r w:rsidRPr="00D82B6E">
              <w:rPr>
                <w:color w:val="auto"/>
                <w:sz w:val="24"/>
              </w:rPr>
              <w:tab/>
              <w:t xml:space="preserve">Новые программы предусматривают возможность реструктуризировать кредиты на срок до 10 лет. </w:t>
            </w:r>
          </w:p>
          <w:p w:rsidR="00426C3E" w:rsidRPr="00D82B6E" w:rsidRDefault="00426C3E" w:rsidP="00651528">
            <w:pPr>
              <w:tabs>
                <w:tab w:val="left" w:pos="211"/>
              </w:tabs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lastRenderedPageBreak/>
              <w:t xml:space="preserve">"Кредит на восстановление бизнеса" (для реструктуризации ранее выданных кредитов малым предприятиям). </w:t>
            </w:r>
          </w:p>
          <w:p w:rsidR="00426C3E" w:rsidRPr="00D82B6E" w:rsidRDefault="00426C3E" w:rsidP="00651528">
            <w:pPr>
              <w:tabs>
                <w:tab w:val="left" w:pos="211"/>
              </w:tabs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 xml:space="preserve">"Бизнес-реструктуризация" (для реструктуризации ранее выданных экспресс-кредитов микропредприятиям). </w:t>
            </w:r>
          </w:p>
          <w:p w:rsidR="00426C3E" w:rsidRPr="00D82B6E" w:rsidRDefault="00426C3E" w:rsidP="00651528">
            <w:pPr>
              <w:tabs>
                <w:tab w:val="left" w:pos="211"/>
              </w:tabs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2.</w:t>
            </w:r>
            <w:r w:rsidRPr="00D82B6E">
              <w:rPr>
                <w:color w:val="auto"/>
                <w:sz w:val="24"/>
              </w:rPr>
              <w:tab/>
              <w:t>Отсрочка платежей по кредитам на срок до 6 месяцев по ставке, определяемой в индивидуальном порядке в зависимости от текущей ставки по договору.</w:t>
            </w:r>
          </w:p>
          <w:p w:rsidR="00426C3E" w:rsidRPr="00D82B6E" w:rsidRDefault="00426C3E" w:rsidP="00651528">
            <w:pPr>
              <w:tabs>
                <w:tab w:val="left" w:pos="211"/>
              </w:tabs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3.</w:t>
            </w:r>
            <w:r w:rsidRPr="00D82B6E">
              <w:rPr>
                <w:color w:val="auto"/>
                <w:sz w:val="24"/>
              </w:rPr>
              <w:tab/>
              <w:t>Краткосрочные кредиты на выплату заработной платы. Кредиты будут предоставляться на срок до 6 месяцев со сроком принятия решения 1 день по минимальному пакету документов.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субъекты МСП, включенные в Единый реестр субъектов МСП</w:t>
            </w:r>
          </w:p>
        </w:tc>
      </w:tr>
      <w:tr w:rsidR="00D82B6E" w:rsidRPr="00D82B6E" w:rsidTr="00B43683">
        <w:tc>
          <w:tcPr>
            <w:tcW w:w="15163" w:type="dxa"/>
            <w:gridSpan w:val="5"/>
          </w:tcPr>
          <w:p w:rsidR="00DC1C2A" w:rsidRPr="00D82B6E" w:rsidRDefault="00DC1C2A" w:rsidP="00651528">
            <w:pPr>
              <w:spacing w:before="120" w:after="120" w:line="240" w:lineRule="exact"/>
              <w:rPr>
                <w:b/>
                <w:color w:val="auto"/>
                <w:sz w:val="24"/>
              </w:rPr>
            </w:pPr>
            <w:r w:rsidRPr="00D82B6E">
              <w:rPr>
                <w:b/>
                <w:color w:val="auto"/>
                <w:sz w:val="24"/>
              </w:rPr>
              <w:lastRenderedPageBreak/>
              <w:t>ОБЕСПЕЧЕНИЕ ГОСКОНТРАКТОВ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3</w:t>
            </w:r>
            <w:r w:rsidR="000A438C">
              <w:rPr>
                <w:color w:val="auto"/>
                <w:sz w:val="24"/>
              </w:rPr>
              <w:t>2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spacing w:line="240" w:lineRule="exact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Снижение требований к обеспечению гос</w:t>
            </w:r>
            <w:r w:rsidR="00F0190B">
              <w:rPr>
                <w:rFonts w:eastAsia="Times New Roman"/>
                <w:b/>
                <w:color w:val="auto"/>
                <w:sz w:val="24"/>
                <w:lang w:eastAsia="ru-RU"/>
              </w:rPr>
              <w:t xml:space="preserve">ударственных </w:t>
            </w: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контрактов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распоряжением Правительства РФ от 19.03.2020 N 672-р определено, что при исполнении государственных и муниципальных контрактов, перечень которых представлен в распоряжении, с учетом соглашения сторон допускается изменение срока исполнения соответствующих госконтрактов без предъявления к поставщику (подрядчику, исполнителю) требования об уплате пеней в связи с просрочкой исполнения обязательств.</w:t>
            </w:r>
          </w:p>
          <w:p w:rsidR="00426C3E" w:rsidRPr="00D82B6E" w:rsidRDefault="00426C3E" w:rsidP="00651528">
            <w:pPr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Соответствующее решение принято в связи с введением временных мер по предотвращению распространения на территории Российской Федерации новой коронавирусной инфекции с территорий иностранных государств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B6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конца 2020 г</w:t>
            </w:r>
          </w:p>
        </w:tc>
        <w:tc>
          <w:tcPr>
            <w:tcW w:w="2694" w:type="dxa"/>
          </w:tcPr>
          <w:p w:rsidR="00426C3E" w:rsidRPr="00D82B6E" w:rsidRDefault="00426C3E" w:rsidP="00651528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B6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МСП, включенные в Единый реестр субъектов МСП</w:t>
            </w:r>
          </w:p>
        </w:tc>
      </w:tr>
      <w:tr w:rsidR="00D82B6E" w:rsidRPr="00D82B6E" w:rsidTr="00B43683">
        <w:tc>
          <w:tcPr>
            <w:tcW w:w="15163" w:type="dxa"/>
            <w:gridSpan w:val="5"/>
          </w:tcPr>
          <w:p w:rsidR="00DC1C2A" w:rsidRPr="00D82B6E" w:rsidRDefault="00DC1C2A" w:rsidP="00651528">
            <w:pPr>
              <w:spacing w:before="120" w:after="120" w:line="240" w:lineRule="exact"/>
              <w:rPr>
                <w:b/>
                <w:color w:val="auto"/>
                <w:sz w:val="24"/>
              </w:rPr>
            </w:pPr>
            <w:r w:rsidRPr="00D82B6E">
              <w:rPr>
                <w:b/>
                <w:color w:val="auto"/>
                <w:sz w:val="24"/>
              </w:rPr>
              <w:t>ПРОЧЕЕ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3</w:t>
            </w:r>
            <w:r w:rsidR="000A438C">
              <w:rPr>
                <w:color w:val="auto"/>
                <w:sz w:val="24"/>
              </w:rPr>
              <w:t>3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spacing w:line="240" w:lineRule="exact"/>
              <w:rPr>
                <w:b/>
                <w:color w:val="auto"/>
                <w:sz w:val="24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Освобождение туроператоров в сфере выездного туризма от уплаты взносов в резервный фонд ассоциации "Турпомощь" в 2020 году.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мера поддержки применяется до конца 2020 года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до конца 2020 г.</w:t>
            </w:r>
          </w:p>
        </w:tc>
        <w:tc>
          <w:tcPr>
            <w:tcW w:w="2694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субъекты МСП, осуществляющие деятельность в сфере туризма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3</w:t>
            </w:r>
            <w:r w:rsidR="000A438C">
              <w:rPr>
                <w:color w:val="auto"/>
                <w:sz w:val="24"/>
              </w:rPr>
              <w:t>4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Формирование антикризисного фонда в размере 300 млрд руб.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023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lastRenderedPageBreak/>
              <w:t>3</w:t>
            </w:r>
            <w:r w:rsidR="000A438C">
              <w:rPr>
                <w:color w:val="auto"/>
                <w:sz w:val="24"/>
              </w:rPr>
              <w:t>5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Обнуление ввозных пошлин на перечень товаров утвержденным Правительством РФ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Минфин России принял решение обнулить ставку таможенной пошлины на импорт медикаментов. Ранее ввозные пошлины на товары этой группы составляли преимущественно 5–20%.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для субъектов МСП, осуществляющим деятельность в сфере аптечного бизнеса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3</w:t>
            </w:r>
            <w:r w:rsidR="000A438C">
              <w:rPr>
                <w:color w:val="auto"/>
                <w:sz w:val="24"/>
              </w:rPr>
              <w:t>6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Докапитализация лизинговых компаний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023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3</w:t>
            </w:r>
            <w:r w:rsidR="000A438C">
              <w:rPr>
                <w:color w:val="auto"/>
                <w:sz w:val="24"/>
              </w:rPr>
              <w:t>7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Субсидирование застройщикам процентных ставок кредитов по проектному финансированию, в случае падения темпов продаж на первичном рынке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023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субъекты МСП, осуществляющие деятельность в области строительства</w:t>
            </w:r>
          </w:p>
        </w:tc>
      </w:tr>
      <w:tr w:rsidR="00D82B6E" w:rsidRPr="00D82B6E" w:rsidTr="00B43683">
        <w:trPr>
          <w:trHeight w:val="797"/>
        </w:trPr>
        <w:tc>
          <w:tcPr>
            <w:tcW w:w="540" w:type="dxa"/>
          </w:tcPr>
          <w:p w:rsidR="00426C3E" w:rsidRPr="00D82B6E" w:rsidRDefault="00426C3E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3</w:t>
            </w:r>
            <w:r w:rsidR="000A438C">
              <w:rPr>
                <w:color w:val="auto"/>
                <w:sz w:val="24"/>
              </w:rPr>
              <w:t>8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Покрытие турфирмам ущерба, связанного с невозвратными тарифами по авиаперевозкам.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023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субъекты МСП, осуществляющие деятельность в сфере туризма</w:t>
            </w:r>
          </w:p>
        </w:tc>
      </w:tr>
      <w:tr w:rsidR="00D82B6E" w:rsidRPr="00D82B6E" w:rsidTr="00B43683">
        <w:trPr>
          <w:trHeight w:val="1077"/>
        </w:trPr>
        <w:tc>
          <w:tcPr>
            <w:tcW w:w="540" w:type="dxa"/>
          </w:tcPr>
          <w:p w:rsidR="00426C3E" w:rsidRPr="00D82B6E" w:rsidRDefault="00DC1C2A" w:rsidP="000A438C">
            <w:pPr>
              <w:spacing w:line="240" w:lineRule="exact"/>
              <w:jc w:val="center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3</w:t>
            </w:r>
            <w:r w:rsidR="000A438C">
              <w:rPr>
                <w:color w:val="auto"/>
                <w:sz w:val="24"/>
              </w:rPr>
              <w:t>9</w:t>
            </w:r>
            <w:r w:rsidRPr="00D82B6E">
              <w:rPr>
                <w:color w:val="auto"/>
                <w:sz w:val="24"/>
              </w:rPr>
              <w:t>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Отмена ограничений на въезд грузовиков торговых сетей в города.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023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hd w:val="clear" w:color="auto" w:fill="FFFFFF"/>
              <w:spacing w:line="240" w:lineRule="exact"/>
              <w:outlineLvl w:val="1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субъекты МСП – торговые сети</w:t>
            </w:r>
          </w:p>
        </w:tc>
      </w:tr>
      <w:tr w:rsidR="00D82B6E" w:rsidRPr="00D82B6E" w:rsidTr="00B43683">
        <w:tc>
          <w:tcPr>
            <w:tcW w:w="15163" w:type="dxa"/>
            <w:gridSpan w:val="5"/>
          </w:tcPr>
          <w:p w:rsidR="00DC1C2A" w:rsidRPr="00D82B6E" w:rsidRDefault="00DC1C2A" w:rsidP="00651528">
            <w:pPr>
              <w:spacing w:before="120" w:after="120" w:line="240" w:lineRule="exact"/>
              <w:jc w:val="center"/>
              <w:rPr>
                <w:b/>
                <w:color w:val="auto"/>
                <w:sz w:val="24"/>
              </w:rPr>
            </w:pPr>
            <w:r w:rsidRPr="00D82B6E">
              <w:rPr>
                <w:b/>
                <w:color w:val="auto"/>
                <w:sz w:val="24"/>
              </w:rPr>
              <w:t>КРАЕВЫЕ МЕРЫ ПОДДЕРЖКИ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1.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spacing w:line="240" w:lineRule="exact"/>
              <w:rPr>
                <w:b/>
                <w:color w:val="auto"/>
                <w:sz w:val="24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Расширение программы льготного микрофинансирования</w:t>
            </w:r>
          </w:p>
        </w:tc>
        <w:tc>
          <w:tcPr>
            <w:tcW w:w="7049" w:type="dxa"/>
          </w:tcPr>
          <w:p w:rsidR="00426C3E" w:rsidRPr="00D82B6E" w:rsidRDefault="00DC1C2A" w:rsidP="001255AB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МКК "</w:t>
            </w:r>
            <w:r w:rsidR="00426C3E" w:rsidRPr="00D82B6E">
              <w:rPr>
                <w:rFonts w:eastAsia="Times New Roman"/>
                <w:color w:val="auto"/>
                <w:sz w:val="24"/>
                <w:lang w:eastAsia="ru-RU"/>
              </w:rPr>
              <w:t>Фонд</w:t>
            </w: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 xml:space="preserve"> поддержки малого предпринимательства Хабаровского края"</w:t>
            </w:r>
            <w:r w:rsidR="00426C3E" w:rsidRPr="00D82B6E">
              <w:rPr>
                <w:rFonts w:eastAsia="Times New Roman"/>
                <w:color w:val="auto"/>
                <w:sz w:val="24"/>
                <w:lang w:eastAsia="ru-RU"/>
              </w:rPr>
              <w:t xml:space="preserve"> определен перечень мер по поддержке СМСП, оказавшихся в зоне риска, в связи с угрозой распространения коронавирусной инфекции:</w:t>
            </w:r>
          </w:p>
          <w:p w:rsidR="00426C3E" w:rsidRPr="00D82B6E" w:rsidRDefault="00426C3E" w:rsidP="001255AB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1. Отсрочка до шести месяцев по оплате основного долга для всех категорий заемщиков, подтвердивших снижение выручки на 30 % и более.</w:t>
            </w:r>
          </w:p>
          <w:p w:rsidR="00426C3E" w:rsidRPr="00D82B6E" w:rsidRDefault="00426C3E" w:rsidP="001255AB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2. Пролонгация договора микрозайма до максимально возможного срока (36 месяцев) для всех категорий заемщиков, подтвердивших снижение выручки на 30% и более.</w:t>
            </w:r>
          </w:p>
          <w:p w:rsidR="00426C3E" w:rsidRPr="00D82B6E" w:rsidRDefault="00426C3E" w:rsidP="001255AB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lastRenderedPageBreak/>
              <w:t>3. Мораторий на взыскание долгов и штрафов для категорий СМСП, осуществляющих деятельность в пострадавших отраслях экономики.</w:t>
            </w:r>
          </w:p>
          <w:p w:rsidR="00426C3E" w:rsidRPr="00D82B6E" w:rsidRDefault="00426C3E" w:rsidP="001255AB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 xml:space="preserve">4. Расширение программы рефинансирования для всех категорий СМСП, имеющих долговые обязательства на предпринимательские цели в кредитных организациях. Рефинансирование возможно на сумму до </w:t>
            </w:r>
          </w:p>
          <w:p w:rsidR="00426C3E" w:rsidRPr="00D82B6E" w:rsidRDefault="00426C3E" w:rsidP="001255AB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5 млн. рублей под фиксированную ставку 8% годовых.</w:t>
            </w:r>
          </w:p>
          <w:p w:rsidR="00426C3E" w:rsidRPr="00D82B6E" w:rsidRDefault="00426C3E" w:rsidP="001255AB">
            <w:pPr>
              <w:tabs>
                <w:tab w:val="left" w:pos="993"/>
              </w:tabs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 xml:space="preserve">5. Снятие ограничений для целевого использования микрозаймов в части возможности использования заемных средств для выплаты заработной платы. При обращении СМСП в Фонд с целью получения заемных средств на погашение задолженности сотрудникам по заработной плате: отсрочка платежа по основному долгу – шесть месяцев, процентная ставка – 5% годовых. Максимальная сумма </w:t>
            </w:r>
            <w:proofErr w:type="spellStart"/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микрозайма</w:t>
            </w:r>
            <w:bookmarkStart w:id="0" w:name="_GoBack"/>
            <w:bookmarkEnd w:id="0"/>
            <w:proofErr w:type="spellEnd"/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 xml:space="preserve"> на цели выплаты заработной платы – 500 тыс. рублей.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keepNext/>
              <w:spacing w:line="240" w:lineRule="exact"/>
              <w:jc w:val="both"/>
              <w:rPr>
                <w:color w:val="auto"/>
                <w:spacing w:val="-2"/>
                <w:sz w:val="24"/>
              </w:rPr>
            </w:pPr>
            <w:r w:rsidRPr="00D82B6E">
              <w:rPr>
                <w:color w:val="auto"/>
                <w:spacing w:val="-2"/>
                <w:sz w:val="24"/>
              </w:rPr>
              <w:lastRenderedPageBreak/>
              <w:t>бессрочно</w:t>
            </w:r>
          </w:p>
        </w:tc>
        <w:tc>
          <w:tcPr>
            <w:tcW w:w="2694" w:type="dxa"/>
          </w:tcPr>
          <w:p w:rsidR="00426C3E" w:rsidRPr="00D82B6E" w:rsidRDefault="00426C3E" w:rsidP="00651528">
            <w:pPr>
              <w:keepNext/>
              <w:spacing w:line="240" w:lineRule="exact"/>
              <w:jc w:val="both"/>
              <w:rPr>
                <w:color w:val="auto"/>
                <w:spacing w:val="-2"/>
                <w:sz w:val="24"/>
              </w:rPr>
            </w:pPr>
            <w:r w:rsidRPr="00D82B6E">
              <w:rPr>
                <w:color w:val="auto"/>
                <w:spacing w:val="-2"/>
                <w:sz w:val="24"/>
              </w:rPr>
              <w:t>субъекты МСП, включенные в Единый реестр субъектов МСП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lastRenderedPageBreak/>
              <w:t>2.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tabs>
                <w:tab w:val="left" w:pos="993"/>
              </w:tabs>
              <w:spacing w:line="240" w:lineRule="exact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Имущественная поддержка субъектов МСП</w:t>
            </w:r>
          </w:p>
          <w:p w:rsidR="00426C3E" w:rsidRPr="00F55457" w:rsidRDefault="00426C3E" w:rsidP="00651528">
            <w:pPr>
              <w:spacing w:line="240" w:lineRule="exact"/>
              <w:rPr>
                <w:b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по аналогии с федеральной антикризисной мерой будет предоставлена отсрочка арендных платежей по краевому и муниципальному имуществу путем заключения дополнительных соглашений. Поручение дано краевому министерству имущественных отношений края.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keepNext/>
              <w:spacing w:line="240" w:lineRule="exact"/>
              <w:jc w:val="both"/>
              <w:rPr>
                <w:color w:val="auto"/>
                <w:spacing w:val="-2"/>
                <w:sz w:val="24"/>
              </w:rPr>
            </w:pPr>
            <w:r w:rsidRPr="00D82B6E">
              <w:rPr>
                <w:color w:val="auto"/>
                <w:spacing w:val="-2"/>
                <w:sz w:val="24"/>
              </w:rPr>
              <w:t>до конца 2020 г.</w:t>
            </w:r>
            <w:r w:rsidRPr="00D82B6E">
              <w:rPr>
                <w:color w:val="auto"/>
                <w:spacing w:val="-2"/>
                <w:sz w:val="24"/>
              </w:rPr>
              <w:tab/>
            </w:r>
          </w:p>
        </w:tc>
        <w:tc>
          <w:tcPr>
            <w:tcW w:w="2694" w:type="dxa"/>
          </w:tcPr>
          <w:p w:rsidR="00426C3E" w:rsidRPr="00D82B6E" w:rsidRDefault="00426C3E" w:rsidP="00651528">
            <w:pPr>
              <w:keepNext/>
              <w:spacing w:line="240" w:lineRule="exact"/>
              <w:jc w:val="both"/>
              <w:rPr>
                <w:color w:val="auto"/>
                <w:spacing w:val="-2"/>
                <w:sz w:val="24"/>
              </w:rPr>
            </w:pPr>
            <w:r w:rsidRPr="00D82B6E">
              <w:rPr>
                <w:color w:val="auto"/>
                <w:spacing w:val="-2"/>
                <w:sz w:val="24"/>
              </w:rPr>
              <w:t>арендаторы государственного и муниципального имущества</w:t>
            </w: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t>3.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tabs>
                <w:tab w:val="left" w:pos="993"/>
              </w:tabs>
              <w:spacing w:line="240" w:lineRule="exact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Налоговые льготы</w:t>
            </w:r>
          </w:p>
          <w:p w:rsidR="00426C3E" w:rsidRPr="00F55457" w:rsidRDefault="00426C3E" w:rsidP="00651528">
            <w:pPr>
              <w:spacing w:line="240" w:lineRule="exact"/>
              <w:rPr>
                <w:b/>
                <w:color w:val="auto"/>
                <w:sz w:val="24"/>
              </w:rPr>
            </w:pPr>
          </w:p>
        </w:tc>
        <w:tc>
          <w:tcPr>
            <w:tcW w:w="7049" w:type="dxa"/>
          </w:tcPr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в настоящее время краевым законодательством установлены налоговые льготы в виде:</w:t>
            </w:r>
          </w:p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1. Пониженных налоговых ставок по упрощенной системе налогообложения (УСН):</w:t>
            </w:r>
          </w:p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- по системе "доходы" 5% (вместо 6 %) – по 2 видам деятельности (социальные услуги без обеспечения проживания престарелым и инвалидам, дневной уход за детьми);</w:t>
            </w:r>
          </w:p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- по системе "доходы" 1,2 % (вместо 6 %) – временная мера для СМСП, торгующих лекарственными препаратами (аптеки) (законопроект в процессе принятия);</w:t>
            </w:r>
          </w:p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- по системе "доходы минус расходы" 8 % (вместо 15 %) - в производственной, социальной и научных сферах, бытовых услуг населению (всего 22 вида деятельности).</w:t>
            </w:r>
          </w:p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2. Налоговых каникул на 2 года для впервые зарегистрированных предпринимателей, применяющих УСН и патентную систему налогообложения (ПСН).</w:t>
            </w:r>
          </w:p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color w:val="auto"/>
                <w:sz w:val="24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lastRenderedPageBreak/>
              <w:t>3. Понижающих коэффициентов по ПСП к стоимости патента в зависимости от территории ведения бизнеса.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</w:tr>
      <w:tr w:rsidR="00D82B6E" w:rsidRPr="00D82B6E" w:rsidTr="00B43683">
        <w:tc>
          <w:tcPr>
            <w:tcW w:w="540" w:type="dxa"/>
          </w:tcPr>
          <w:p w:rsidR="00426C3E" w:rsidRPr="00D82B6E" w:rsidRDefault="00426C3E" w:rsidP="00651528">
            <w:pPr>
              <w:spacing w:line="240" w:lineRule="exact"/>
              <w:rPr>
                <w:color w:val="auto"/>
                <w:sz w:val="24"/>
              </w:rPr>
            </w:pPr>
            <w:r w:rsidRPr="00D82B6E">
              <w:rPr>
                <w:color w:val="auto"/>
                <w:sz w:val="24"/>
              </w:rPr>
              <w:lastRenderedPageBreak/>
              <w:t>4.</w:t>
            </w:r>
          </w:p>
        </w:tc>
        <w:tc>
          <w:tcPr>
            <w:tcW w:w="2857" w:type="dxa"/>
          </w:tcPr>
          <w:p w:rsidR="00426C3E" w:rsidRPr="00F55457" w:rsidRDefault="00426C3E" w:rsidP="00651528">
            <w:pPr>
              <w:tabs>
                <w:tab w:val="left" w:pos="993"/>
              </w:tabs>
              <w:spacing w:line="240" w:lineRule="exact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F55457">
              <w:rPr>
                <w:rFonts w:eastAsia="Times New Roman"/>
                <w:b/>
                <w:color w:val="auto"/>
                <w:sz w:val="24"/>
                <w:lang w:eastAsia="ru-RU"/>
              </w:rPr>
              <w:t>Поддержка предпринимателей, участвующих в закупках</w:t>
            </w:r>
          </w:p>
        </w:tc>
        <w:tc>
          <w:tcPr>
            <w:tcW w:w="7049" w:type="dxa"/>
          </w:tcPr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во всех государственных и муниципальных закупках, проводимых для субъектов МСП заказчиками будет устанавливаться минимальный процент обеспечения заявок на участие в конкурентных процедурах (конкурсах и аукционах) - 0,5 % от начальной (максимальной) цены контракта. Обеспечение контракта составит минимальные из допустимого процент - 5,0% от цены заключенного контракта (но не менее чем в размере аванса).</w:t>
            </w:r>
          </w:p>
          <w:p w:rsidR="00426C3E" w:rsidRPr="00D82B6E" w:rsidRDefault="00426C3E" w:rsidP="00651528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Кроме этого размер обеспечения гарантийных обязательств в краевых публичных закупках с начальной (максимальной) ценой до 50 млн. рублей не превысит 0,5 % ее размера.</w:t>
            </w:r>
          </w:p>
        </w:tc>
        <w:tc>
          <w:tcPr>
            <w:tcW w:w="2023" w:type="dxa"/>
          </w:tcPr>
          <w:p w:rsidR="00426C3E" w:rsidRPr="00D82B6E" w:rsidRDefault="00426C3E" w:rsidP="00651528">
            <w:pPr>
              <w:spacing w:line="240" w:lineRule="exact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2694" w:type="dxa"/>
          </w:tcPr>
          <w:p w:rsidR="00426C3E" w:rsidRPr="00D82B6E" w:rsidRDefault="00426C3E" w:rsidP="00651528">
            <w:pPr>
              <w:spacing w:line="240" w:lineRule="exact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z w:val="24"/>
                <w:lang w:eastAsia="ru-RU"/>
              </w:rPr>
              <w:t>субъекты МСП, включенные в Единый реестр субъектов МСП</w:t>
            </w:r>
          </w:p>
        </w:tc>
      </w:tr>
      <w:tr w:rsidR="00D82B6E" w:rsidRPr="00D82B6E" w:rsidTr="00B43683">
        <w:tc>
          <w:tcPr>
            <w:tcW w:w="15163" w:type="dxa"/>
            <w:gridSpan w:val="5"/>
          </w:tcPr>
          <w:p w:rsidR="00DC1C2A" w:rsidRPr="00D82B6E" w:rsidRDefault="00DC1C2A" w:rsidP="00651528">
            <w:pPr>
              <w:spacing w:line="240" w:lineRule="exact"/>
              <w:rPr>
                <w:rFonts w:eastAsia="Times New Roman"/>
                <w:color w:val="auto"/>
                <w:sz w:val="24"/>
                <w:lang w:eastAsia="ru-RU"/>
              </w:rPr>
            </w:pPr>
            <w:r w:rsidRPr="00D82B6E">
              <w:rPr>
                <w:rFonts w:eastAsia="Times New Roman"/>
                <w:color w:val="auto"/>
                <w:spacing w:val="-2"/>
                <w:sz w:val="24"/>
                <w:lang w:eastAsia="ru-RU"/>
              </w:rPr>
              <w:t>ВАЖНО! все перечисленные меры разрабатываются специально для поддержки субъектов малого и среднего предпринимательства. Чтобы ими воспользоваться, необходимо быть внесенными в Единый реестр субъектов МСП, который ведёт Федеральная налоговая служба. Эта информация открыта, размещена на сайте ФНС. Убедительная просьба – проверить, внесено ли ваше ИП или юридическое лицо в Единый реестр МСП. Если нет, надо сдать в налоговую установленную отчётность и представить данные о среднесписочной численности работников.</w:t>
            </w:r>
          </w:p>
        </w:tc>
      </w:tr>
    </w:tbl>
    <w:p w:rsidR="00351590" w:rsidRDefault="00351590" w:rsidP="00351590">
      <w:pPr>
        <w:jc w:val="center"/>
      </w:pPr>
    </w:p>
    <w:sectPr w:rsidR="00351590" w:rsidSect="009539DE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DC" w:rsidRDefault="00CB09DC" w:rsidP="009539DE">
      <w:pPr>
        <w:spacing w:after="0" w:line="240" w:lineRule="auto"/>
      </w:pPr>
      <w:r>
        <w:separator/>
      </w:r>
    </w:p>
  </w:endnote>
  <w:endnote w:type="continuationSeparator" w:id="0">
    <w:p w:rsidR="00CB09DC" w:rsidRDefault="00CB09DC" w:rsidP="0095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DC" w:rsidRDefault="00CB09DC" w:rsidP="009539DE">
      <w:pPr>
        <w:spacing w:after="0" w:line="240" w:lineRule="auto"/>
      </w:pPr>
      <w:r>
        <w:separator/>
      </w:r>
    </w:p>
  </w:footnote>
  <w:footnote w:type="continuationSeparator" w:id="0">
    <w:p w:rsidR="00CB09DC" w:rsidRDefault="00CB09DC" w:rsidP="0095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622777"/>
      <w:docPartObj>
        <w:docPartGallery w:val="Page Numbers (Top of Page)"/>
        <w:docPartUnique/>
      </w:docPartObj>
    </w:sdtPr>
    <w:sdtEndPr/>
    <w:sdtContent>
      <w:p w:rsidR="009539DE" w:rsidRDefault="009539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90B">
          <w:rPr>
            <w:noProof/>
          </w:rPr>
          <w:t>9</w:t>
        </w:r>
        <w:r>
          <w:fldChar w:fldCharType="end"/>
        </w:r>
      </w:p>
    </w:sdtContent>
  </w:sdt>
  <w:p w:rsidR="009539DE" w:rsidRDefault="009539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1"/>
    <w:rsid w:val="00052E49"/>
    <w:rsid w:val="00095A37"/>
    <w:rsid w:val="000A438C"/>
    <w:rsid w:val="000C7174"/>
    <w:rsid w:val="001255AB"/>
    <w:rsid w:val="001A3E6E"/>
    <w:rsid w:val="0020293A"/>
    <w:rsid w:val="00284661"/>
    <w:rsid w:val="002A1FF6"/>
    <w:rsid w:val="0031089C"/>
    <w:rsid w:val="003261D3"/>
    <w:rsid w:val="00351590"/>
    <w:rsid w:val="0036383E"/>
    <w:rsid w:val="003D7055"/>
    <w:rsid w:val="00426C3E"/>
    <w:rsid w:val="00560711"/>
    <w:rsid w:val="00651528"/>
    <w:rsid w:val="00733EFD"/>
    <w:rsid w:val="00755C8C"/>
    <w:rsid w:val="00777DA9"/>
    <w:rsid w:val="007B3F5D"/>
    <w:rsid w:val="008128B9"/>
    <w:rsid w:val="008406FE"/>
    <w:rsid w:val="009539DE"/>
    <w:rsid w:val="00964EE9"/>
    <w:rsid w:val="009C0827"/>
    <w:rsid w:val="00AF3417"/>
    <w:rsid w:val="00B150B9"/>
    <w:rsid w:val="00B36548"/>
    <w:rsid w:val="00B43683"/>
    <w:rsid w:val="00BF335B"/>
    <w:rsid w:val="00C74775"/>
    <w:rsid w:val="00C749B4"/>
    <w:rsid w:val="00C87215"/>
    <w:rsid w:val="00CA1399"/>
    <w:rsid w:val="00CB09DC"/>
    <w:rsid w:val="00D536B9"/>
    <w:rsid w:val="00D82B6E"/>
    <w:rsid w:val="00D90C51"/>
    <w:rsid w:val="00DC1C2A"/>
    <w:rsid w:val="00DD6C08"/>
    <w:rsid w:val="00F0190B"/>
    <w:rsid w:val="00F05C89"/>
    <w:rsid w:val="00F10F91"/>
    <w:rsid w:val="00F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AD894-36C4-41D8-BD59-3E80B5B5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90"/>
    <w:rPr>
      <w:rFonts w:ascii="Times New Roman" w:hAnsi="Times New Roman" w:cs="Times New Roman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6383E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paragraph" w:customStyle="1" w:styleId="ConsPlusTitle">
    <w:name w:val="ConsPlusTitle"/>
    <w:rsid w:val="001A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8721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9DE"/>
    <w:rPr>
      <w:rFonts w:ascii="Times New Roman" w:hAnsi="Times New Roman" w:cs="Times New Roman"/>
      <w:color w:val="000000" w:themeColor="text1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95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9DE"/>
    <w:rPr>
      <w:rFonts w:ascii="Times New Roman" w:hAnsi="Times New Roman" w:cs="Times New Roman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dcterms:created xsi:type="dcterms:W3CDTF">2020-04-06T02:12:00Z</dcterms:created>
  <dcterms:modified xsi:type="dcterms:W3CDTF">2020-04-06T07:58:00Z</dcterms:modified>
</cp:coreProperties>
</file>